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EE" w:rsidRDefault="00DC7AEE" w:rsidP="00DC7AEE">
      <w:pPr>
        <w:pStyle w:val="a3"/>
        <w:spacing w:before="0" w:beforeAutospacing="0" w:after="122" w:afterAutospacing="0" w:line="245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16"/>
          <w:szCs w:val="16"/>
        </w:rPr>
        <w:t>ЕЖЕГОДНЫЙ ПЛАН АНТИТЕРРОРИСТИЧЕСКИХ МЕРОПРИЯТИЙ</w:t>
      </w:r>
      <w:r>
        <w:rPr>
          <w:rFonts w:ascii="Arial" w:hAnsi="Arial" w:cs="Arial"/>
          <w:color w:val="FF0000"/>
          <w:sz w:val="16"/>
          <w:szCs w:val="16"/>
        </w:rPr>
        <w:t> </w:t>
      </w:r>
      <w:r>
        <w:rPr>
          <w:rFonts w:ascii="Arial" w:hAnsi="Arial" w:cs="Arial"/>
          <w:color w:val="FF0000"/>
          <w:sz w:val="16"/>
          <w:szCs w:val="16"/>
        </w:rPr>
        <w:br/>
      </w:r>
      <w:r>
        <w:rPr>
          <w:rStyle w:val="a4"/>
          <w:rFonts w:ascii="Arial" w:hAnsi="Arial" w:cs="Arial"/>
          <w:color w:val="FF0000"/>
          <w:sz w:val="16"/>
          <w:szCs w:val="16"/>
        </w:rPr>
        <w:t>В ДЕТСКОМ САДУ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16"/>
          <w:szCs w:val="16"/>
        </w:rPr>
        <w:t>I. Работа с персоналом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1. Распределение обязанностей дворнику, коридорной.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при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поступление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16"/>
          <w:szCs w:val="16"/>
        </w:rPr>
        <w:t>II. Работа с детьми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ind w:left="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>
        <w:rPr>
          <w:rStyle w:val="a4"/>
          <w:rFonts w:ascii="Arial" w:hAnsi="Arial" w:cs="Arial"/>
          <w:color w:val="FF0000"/>
          <w:sz w:val="16"/>
          <w:szCs w:val="16"/>
        </w:rPr>
        <w:t>Один дома», </w:t>
      </w:r>
      <w:r>
        <w:rPr>
          <w:rFonts w:ascii="Arial" w:hAnsi="Arial" w:cs="Arial"/>
          <w:color w:val="FF0000"/>
          <w:sz w:val="16"/>
          <w:szCs w:val="16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2. Выставка рисунков по теме: «Мир без войны» «Кто такие террористы»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3. Проведение практических занятий по эвакуации.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4. Обсуждение возможных чрезвычайных ситуаций.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16"/>
          <w:szCs w:val="16"/>
        </w:rPr>
        <w:t>III. Работа с родителями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 Консультации «Если обнаружили подозрительный предмет», «Общие и частные рекомендации»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- Беседы с  родителями о необходимости усиления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контроля за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детьми  и бдительности  в местах массового скопления людей.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 Обсуждение вопросов  антитеррористической безопасности на родительских собраниях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Оформление буклетов</w:t>
      </w:r>
      <w:proofErr w:type="gramStart"/>
      <w:r>
        <w:rPr>
          <w:rFonts w:ascii="Arial" w:hAnsi="Arial" w:cs="Arial"/>
          <w:color w:val="FF0000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листовок</w:t>
      </w:r>
    </w:p>
    <w:p w:rsidR="00DC7AEE" w:rsidRDefault="00DC7AEE" w:rsidP="00DC7AEE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 Оформление стенда «Осторожно терроризм»</w:t>
      </w:r>
    </w:p>
    <w:p w:rsidR="004B02E5" w:rsidRDefault="004B02E5"/>
    <w:sectPr w:rsidR="004B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7AEE"/>
    <w:rsid w:val="004B02E5"/>
    <w:rsid w:val="00DC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2016-04-12T14:20:00Z</dcterms:created>
  <dcterms:modified xsi:type="dcterms:W3CDTF">2016-04-12T14:20:00Z</dcterms:modified>
</cp:coreProperties>
</file>